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880"/>
        <w:jc w:val="left"/>
        <w:rPr>
          <w:rFonts w:ascii="方正小标宋简体" w:hAnsi="新宋体" w:eastAsia="方正小标宋简体"/>
          <w:sz w:val="44"/>
          <w:szCs w:val="44"/>
        </w:rPr>
      </w:pPr>
      <w:bookmarkStart w:id="0" w:name="_GoBack"/>
      <w:bookmarkEnd w:id="0"/>
    </w:p>
    <w:p>
      <w:pPr>
        <w:spacing w:line="600" w:lineRule="exact"/>
        <w:ind w:firstLine="880"/>
        <w:jc w:val="left"/>
        <w:rPr>
          <w:rFonts w:ascii="方正小标宋简体" w:hAnsi="新宋体" w:eastAsia="方正小标宋简体"/>
          <w:sz w:val="44"/>
          <w:szCs w:val="44"/>
        </w:rPr>
      </w:pPr>
    </w:p>
    <w:p>
      <w:pPr>
        <w:spacing w:line="1300" w:lineRule="exact"/>
        <w:rPr>
          <w:rFonts w:ascii="方正小标宋简体" w:hAnsi="新宋体" w:eastAsia="方正小标宋简体"/>
          <w:color w:val="FF0000"/>
          <w:spacing w:val="22"/>
          <w:w w:val="60"/>
          <w:sz w:val="122"/>
          <w:szCs w:val="122"/>
        </w:rPr>
      </w:pPr>
      <w:r>
        <w:rPr>
          <w:rFonts w:ascii="方正小标宋简体" w:hAnsi="新宋体" w:eastAsia="方正小标宋简体"/>
          <w:w w:val="60"/>
          <w:sz w:val="44"/>
          <w:szCs w:val="44"/>
        </w:rPr>
        <mc:AlternateContent>
          <mc:Choice Requires="wps">
            <w:drawing>
              <wp:anchor distT="0" distB="0" distL="114300" distR="114300" simplePos="0" relativeHeight="251664384" behindDoc="0" locked="0" layoutInCell="1" allowOverlap="1">
                <wp:simplePos x="0" y="0"/>
                <wp:positionH relativeFrom="column">
                  <wp:posOffset>4385945</wp:posOffset>
                </wp:positionH>
                <wp:positionV relativeFrom="paragraph">
                  <wp:posOffset>64135</wp:posOffset>
                </wp:positionV>
                <wp:extent cx="1117600" cy="1362075"/>
                <wp:effectExtent l="4445" t="4445" r="20955" b="5080"/>
                <wp:wrapNone/>
                <wp:docPr id="2" name="文本框 4"/>
                <wp:cNvGraphicFramePr/>
                <a:graphic xmlns:a="http://schemas.openxmlformats.org/drawingml/2006/main">
                  <a:graphicData uri="http://schemas.microsoft.com/office/word/2010/wordprocessingShape">
                    <wps:wsp>
                      <wps:cNvSpPr txBox="1"/>
                      <wps:spPr>
                        <a:xfrm>
                          <a:off x="0" y="0"/>
                          <a:ext cx="1117600" cy="1362075"/>
                        </a:xfrm>
                        <a:prstGeom prst="rect">
                          <a:avLst/>
                        </a:prstGeom>
                        <a:solidFill>
                          <a:srgbClr val="FFFFFF"/>
                        </a:solidFill>
                        <a:ln w="0" cap="flat" cmpd="sng">
                          <a:solidFill>
                            <a:srgbClr val="FFFFFF"/>
                          </a:solidFill>
                          <a:prstDash val="solid"/>
                          <a:miter/>
                          <a:headEnd type="none" w="med" len="med"/>
                          <a:tailEnd type="none" w="med" len="med"/>
                        </a:ln>
                      </wps:spPr>
                      <wps:txbx>
                        <w:txbxContent>
                          <w:p>
                            <w:r>
                              <w:rPr>
                                <w:rFonts w:hint="eastAsia" w:ascii="方正小标宋简体" w:hAnsi="新宋体" w:eastAsia="方正小标宋简体"/>
                                <w:color w:val="FF0000"/>
                                <w:w w:val="56"/>
                                <w:sz w:val="122"/>
                                <w:szCs w:val="122"/>
                              </w:rPr>
                              <w:t>文件</w:t>
                            </w:r>
                          </w:p>
                        </w:txbxContent>
                      </wps:txbx>
                      <wps:bodyPr upright="1"/>
                    </wps:wsp>
                  </a:graphicData>
                </a:graphic>
              </wp:anchor>
            </w:drawing>
          </mc:Choice>
          <mc:Fallback>
            <w:pict>
              <v:shape id="文本框 4" o:spid="_x0000_s1026" o:spt="202" type="#_x0000_t202" style="position:absolute;left:0pt;margin-left:345.35pt;margin-top:5.05pt;height:107.25pt;width:88pt;z-index:251664384;mso-width-relative:page;mso-height-relative:page;" fillcolor="#FFFFFF" filled="t" stroked="t" coordsize="21600,21600" o:gfxdata="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GlDVj&#10;2AAAAAoBAAAPAAAAAAAAAAEAIAAAACIAAABkcnMvZG93bnJldi54bWxQSwECFAAUAAAACACHTuJA&#10;tzWOYOgBAADmAwAADgAAAAAAAAABACAAAAAnAQAAZHJzL2Uyb0RvYy54bWxQSwUGAAAAAAYABgBZ&#10;AQAAgQUAAAAA&#10;">
                <v:fill on="t" focussize="0,0"/>
                <v:stroke weight="0pt" color="#FFFFFF" joinstyle="miter"/>
                <v:imagedata o:title=""/>
                <o:lock v:ext="edit" aspectratio="f"/>
                <v:textbox>
                  <w:txbxContent>
                    <w:p>
                      <w:r>
                        <w:rPr>
                          <w:rFonts w:hint="eastAsia" w:ascii="方正小标宋简体" w:hAnsi="新宋体" w:eastAsia="方正小标宋简体"/>
                          <w:color w:val="FF0000"/>
                          <w:w w:val="56"/>
                          <w:sz w:val="122"/>
                          <w:szCs w:val="122"/>
                        </w:rPr>
                        <w:t>文件</w:t>
                      </w:r>
                    </w:p>
                  </w:txbxContent>
                </v:textbox>
              </v:shape>
            </w:pict>
          </mc:Fallback>
        </mc:AlternateContent>
      </w:r>
      <w:r>
        <w:rPr>
          <w:rFonts w:hint="eastAsia" w:ascii="方正小标宋简体" w:hAnsi="新宋体" w:eastAsia="方正小标宋简体"/>
          <w:color w:val="FF0000"/>
          <w:spacing w:val="22"/>
          <w:w w:val="60"/>
          <w:sz w:val="122"/>
          <w:szCs w:val="122"/>
        </w:rPr>
        <w:t>渭南市科学技术协会</w:t>
      </w:r>
    </w:p>
    <w:p>
      <w:pPr>
        <w:spacing w:line="1300" w:lineRule="exact"/>
        <w:rPr>
          <w:rFonts w:ascii="方正小标宋简体" w:hAnsi="新宋体" w:eastAsia="方正小标宋简体"/>
          <w:color w:val="FF0000"/>
          <w:spacing w:val="80"/>
          <w:w w:val="60"/>
          <w:sz w:val="122"/>
          <w:szCs w:val="122"/>
        </w:rPr>
      </w:pPr>
      <w:r>
        <w:rPr>
          <w:rFonts w:hint="eastAsia" w:ascii="方正小标宋简体" w:hAnsi="新宋体" w:eastAsia="方正小标宋简体"/>
          <w:color w:val="FF0000"/>
          <w:spacing w:val="80"/>
          <w:w w:val="60"/>
          <w:sz w:val="122"/>
          <w:szCs w:val="122"/>
        </w:rPr>
        <w:t>渭南市科学技术局</w:t>
      </w:r>
    </w:p>
    <w:p>
      <w:pPr>
        <w:spacing w:line="480" w:lineRule="exact"/>
        <w:ind w:firstLine="880"/>
        <w:jc w:val="center"/>
        <w:rPr>
          <w:rFonts w:ascii="方正小标宋简体" w:hAnsi="新宋体" w:eastAsia="方正小标宋简体"/>
          <w:sz w:val="44"/>
          <w:szCs w:val="44"/>
        </w:rPr>
      </w:pPr>
    </w:p>
    <w:p>
      <w:pPr>
        <w:spacing w:line="480" w:lineRule="exact"/>
        <w:ind w:firstLine="880"/>
        <w:jc w:val="center"/>
        <w:rPr>
          <w:rFonts w:ascii="方正小标宋简体" w:hAnsi="新宋体" w:eastAsia="方正小标宋简体"/>
          <w:sz w:val="44"/>
          <w:szCs w:val="44"/>
        </w:rPr>
      </w:pPr>
    </w:p>
    <w:p>
      <w:pPr>
        <w:jc w:val="center"/>
        <w:rPr>
          <w:rFonts w:ascii="仿宋_GB2312" w:eastAsia="仿宋_GB2312"/>
          <w:color w:val="000000"/>
          <w:sz w:val="32"/>
          <w:szCs w:val="32"/>
        </w:rPr>
      </w:pPr>
      <w:r>
        <w:rPr>
          <w:rFonts w:hint="eastAsia" w:ascii="仿宋_GB2312" w:eastAsia="仿宋_GB2312"/>
          <w:color w:val="000000"/>
          <w:sz w:val="32"/>
          <w:szCs w:val="32"/>
        </w:rPr>
        <w:t>渭科协发〔2020〕12号</w:t>
      </w:r>
    </w:p>
    <w:p>
      <w:pPr>
        <w:spacing w:line="600" w:lineRule="exact"/>
        <w:ind w:firstLine="1800" w:firstLineChars="500"/>
        <w:rPr>
          <w:rFonts w:ascii="方正小标宋简体" w:eastAsia="方正小标宋简体"/>
          <w:sz w:val="36"/>
          <w:szCs w:val="36"/>
        </w:rPr>
      </w:pPr>
      <w:r>
        <w:rPr>
          <w:rFonts w:ascii="方正小标宋简体" w:eastAsia="方正小标宋简体"/>
          <w:sz w:val="36"/>
          <w:szCs w:val="36"/>
        </w:rPr>
        <mc:AlternateContent>
          <mc:Choice Requires="wps">
            <w:drawing>
              <wp:anchor distT="0" distB="0" distL="114300" distR="114300" simplePos="0" relativeHeight="251663360" behindDoc="0" locked="0" layoutInCell="1" allowOverlap="1">
                <wp:simplePos x="0" y="0"/>
                <wp:positionH relativeFrom="column">
                  <wp:posOffset>-148590</wp:posOffset>
                </wp:positionH>
                <wp:positionV relativeFrom="paragraph">
                  <wp:posOffset>66040</wp:posOffset>
                </wp:positionV>
                <wp:extent cx="5615940" cy="0"/>
                <wp:effectExtent l="0" t="13970" r="3810" b="24130"/>
                <wp:wrapNone/>
                <wp:docPr id="1" name="直线 2"/>
                <wp:cNvGraphicFramePr/>
                <a:graphic xmlns:a="http://schemas.openxmlformats.org/drawingml/2006/main">
                  <a:graphicData uri="http://schemas.microsoft.com/office/word/2010/wordprocessingShape">
                    <wps:wsp>
                      <wps:cNvSpPr/>
                      <wps:spPr>
                        <a:xfrm>
                          <a:off x="0" y="0"/>
                          <a:ext cx="5615940" cy="0"/>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直线 2" o:spid="_x0000_s1026" o:spt="20" style="position:absolute;left:0pt;margin-left:-11.7pt;margin-top:5.2pt;height:0pt;width:442.2pt;z-index:251663360;mso-width-relative:page;mso-height-relative:page;" filled="f" stroked="t" coordsize="21600,21600" o:gfxdata="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SvYSg1gAAAAkBAAAPAAAAAAAAAAEAIAAAACIAAABk&#10;cnMvZG93bnJldi54bWxQSwECFAAUAAAACACHTuJA3pt8Ms8BAACOAwAADgAAAAAAAAABACAAAAAl&#10;AQAAZHJzL2Uyb0RvYy54bWxQSwUGAAAAAAYABgBZAQAAZgUAAAAA&#10;">
                <v:fill on="f" focussize="0,0"/>
                <v:stroke weight="2.25pt" color="#FF0000" joinstyle="round"/>
                <v:imagedata o:title=""/>
                <o:lock v:ext="edit" aspectratio="f"/>
              </v:line>
            </w:pict>
          </mc:Fallback>
        </mc:AlternateContent>
      </w:r>
    </w:p>
    <w:p>
      <w:pPr>
        <w:spacing w:line="70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渭南市科学技术协会</w:t>
      </w:r>
    </w:p>
    <w:p>
      <w:pPr>
        <w:spacing w:line="700" w:lineRule="exact"/>
        <w:jc w:val="center"/>
        <w:rPr>
          <w:rFonts w:ascii="方正小标宋_GBK" w:hAnsi="方正小标宋_GBK" w:eastAsia="方正小标宋_GBK" w:cs="方正小标宋_GBK"/>
          <w:spacing w:val="34"/>
          <w:sz w:val="44"/>
          <w:szCs w:val="44"/>
        </w:rPr>
      </w:pPr>
      <w:r>
        <w:rPr>
          <w:rFonts w:hint="eastAsia" w:ascii="方正小标宋_GBK" w:hAnsi="方正小标宋_GBK" w:eastAsia="方正小标宋_GBK" w:cs="方正小标宋_GBK"/>
          <w:spacing w:val="34"/>
          <w:sz w:val="44"/>
          <w:szCs w:val="44"/>
        </w:rPr>
        <w:t>渭南市科学技术局</w:t>
      </w:r>
    </w:p>
    <w:p>
      <w:pPr>
        <w:spacing w:line="70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关于开展2020年</w:t>
      </w:r>
    </w:p>
    <w:p>
      <w:pPr>
        <w:spacing w:line="70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“全国科技工作者日”活动的通知</w:t>
      </w:r>
    </w:p>
    <w:p>
      <w:pPr>
        <w:spacing w:line="620" w:lineRule="exact"/>
        <w:ind w:firstLine="640" w:firstLineChars="200"/>
        <w:rPr>
          <w:rFonts w:ascii="仿宋_GB2312" w:hAnsi="仿宋" w:eastAsia="仿宋_GB2312" w:cs="仿宋"/>
          <w:sz w:val="32"/>
          <w:szCs w:val="32"/>
        </w:rPr>
      </w:pPr>
    </w:p>
    <w:p>
      <w:pPr>
        <w:spacing w:line="620" w:lineRule="exact"/>
        <w:rPr>
          <w:rFonts w:ascii="仿宋_GB2312" w:hAnsi="仿宋" w:eastAsia="仿宋_GB2312" w:cs="仿宋"/>
          <w:sz w:val="32"/>
          <w:szCs w:val="32"/>
        </w:rPr>
      </w:pPr>
      <w:r>
        <w:rPr>
          <w:rFonts w:hint="eastAsia" w:ascii="仿宋_GB2312" w:hAnsi="仿宋" w:eastAsia="仿宋_GB2312" w:cs="仿宋"/>
          <w:sz w:val="32"/>
          <w:szCs w:val="32"/>
        </w:rPr>
        <w:t>各县（市、区）科协、科技工作主管部门，市级各学（协）会、各有关高校科协、企业科协：</w:t>
      </w:r>
    </w:p>
    <w:p>
      <w:pPr>
        <w:spacing w:line="62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2020年是全面建成小康社会和“十三五”规划的收官之年，是实现第一个百年奋斗目标的决胜之年。为深入学习贯彻习近平新时代中国特色社会主义思想，团结引领广大科技工作者不忘初心、牢记使命，围绕中心、服务大局，为疫情防控和经济社会发展、为决胜全面建成小康社会做出新的更大贡献，渭南市科协、市科技局决定于5月30日第四个“全国科技工作者日”前后，在全市范围内组织开展系列活动，以实际行动为科技工作者献上诚挚的节日祝福，增强科技工作者自豪感、获得感、认同感，打造节日品牌。现将有关事项通知如下：</w:t>
      </w:r>
    </w:p>
    <w:p>
      <w:pPr>
        <w:spacing w:line="620" w:lineRule="exact"/>
        <w:ind w:firstLine="640" w:firstLineChars="200"/>
        <w:rPr>
          <w:rFonts w:ascii="黑体" w:hAnsi="黑体" w:eastAsia="黑体" w:cs="楷体"/>
          <w:sz w:val="32"/>
          <w:szCs w:val="32"/>
        </w:rPr>
      </w:pPr>
      <w:r>
        <w:rPr>
          <w:rFonts w:hint="eastAsia" w:ascii="黑体" w:hAnsi="黑体" w:eastAsia="黑体" w:cs="楷体"/>
          <w:sz w:val="32"/>
          <w:szCs w:val="32"/>
        </w:rPr>
        <w:t>一、活动主题</w:t>
      </w:r>
    </w:p>
    <w:p>
      <w:pPr>
        <w:spacing w:line="62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科技为民、奋斗有我</w:t>
      </w:r>
    </w:p>
    <w:p>
      <w:pPr>
        <w:spacing w:line="620" w:lineRule="exact"/>
        <w:ind w:firstLine="640" w:firstLineChars="200"/>
        <w:rPr>
          <w:rFonts w:ascii="黑体" w:hAnsi="黑体" w:eastAsia="黑体" w:cs="楷体"/>
          <w:sz w:val="32"/>
          <w:szCs w:val="32"/>
        </w:rPr>
      </w:pPr>
      <w:r>
        <w:rPr>
          <w:rFonts w:hint="eastAsia" w:ascii="黑体" w:hAnsi="黑体" w:eastAsia="黑体" w:cs="楷体"/>
          <w:sz w:val="32"/>
          <w:szCs w:val="32"/>
        </w:rPr>
        <w:t>二、活动时间</w:t>
      </w:r>
    </w:p>
    <w:p>
      <w:pPr>
        <w:spacing w:line="62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2020年5月中旬-6月上旬。</w:t>
      </w:r>
    </w:p>
    <w:p>
      <w:pPr>
        <w:spacing w:line="620" w:lineRule="exact"/>
        <w:ind w:firstLine="640" w:firstLineChars="200"/>
        <w:rPr>
          <w:rFonts w:ascii="黑体" w:hAnsi="黑体" w:eastAsia="黑体" w:cs="楷体"/>
          <w:sz w:val="32"/>
          <w:szCs w:val="32"/>
        </w:rPr>
      </w:pPr>
      <w:r>
        <w:rPr>
          <w:rFonts w:hint="eastAsia" w:ascii="黑体" w:hAnsi="黑体" w:eastAsia="黑体" w:cs="楷体"/>
          <w:sz w:val="32"/>
          <w:szCs w:val="32"/>
        </w:rPr>
        <w:t>三、主要内容：</w:t>
      </w:r>
    </w:p>
    <w:p>
      <w:pPr>
        <w:spacing w:line="620" w:lineRule="exact"/>
        <w:ind w:firstLine="643" w:firstLineChars="200"/>
        <w:rPr>
          <w:rFonts w:ascii="仿宋_GB2312" w:hAnsi="仿宋" w:eastAsia="仿宋_GB2312" w:cs="仿宋"/>
          <w:sz w:val="32"/>
          <w:szCs w:val="32"/>
        </w:rPr>
      </w:pPr>
      <w:r>
        <w:rPr>
          <w:rFonts w:hint="eastAsia" w:ascii="楷体_GB2312" w:hAnsi="仿宋" w:eastAsia="楷体_GB2312" w:cs="仿宋"/>
          <w:b/>
          <w:sz w:val="32"/>
          <w:szCs w:val="32"/>
        </w:rPr>
        <w:t>（一）加强对科技工作者的团结引领。</w:t>
      </w:r>
      <w:r>
        <w:rPr>
          <w:rFonts w:hint="eastAsia" w:ascii="仿宋_GB2312" w:hAnsi="仿宋" w:eastAsia="仿宋_GB2312" w:cs="仿宋"/>
          <w:sz w:val="32"/>
          <w:szCs w:val="32"/>
        </w:rPr>
        <w:t>引领广大科技工作者深入学习贯彻习近平新时代中国特色社会主义思想和习近平总书记关于科技创新、科技工作的重要指示精神，增强“四个意识”，坚定“四个自信”，做到“两个维护”，建功立业新时代。</w:t>
      </w:r>
    </w:p>
    <w:p>
      <w:pPr>
        <w:spacing w:line="620" w:lineRule="exact"/>
        <w:ind w:firstLine="643" w:firstLineChars="200"/>
        <w:rPr>
          <w:rFonts w:ascii="仿宋_GB2312" w:hAnsi="仿宋" w:eastAsia="仿宋_GB2312" w:cs="仿宋"/>
          <w:sz w:val="32"/>
          <w:szCs w:val="32"/>
        </w:rPr>
      </w:pPr>
      <w:r>
        <w:rPr>
          <w:rFonts w:hint="eastAsia" w:ascii="楷体_GB2312" w:hAnsi="仿宋" w:eastAsia="楷体_GB2312" w:cs="仿宋"/>
          <w:b/>
          <w:sz w:val="32"/>
          <w:szCs w:val="32"/>
        </w:rPr>
        <w:t>（二）弘扬新时代科学家精神。</w:t>
      </w:r>
      <w:r>
        <w:rPr>
          <w:rFonts w:hint="eastAsia" w:ascii="仿宋_GB2312" w:hAnsi="仿宋" w:eastAsia="仿宋_GB2312" w:cs="仿宋"/>
          <w:sz w:val="32"/>
          <w:szCs w:val="32"/>
        </w:rPr>
        <w:t>大力弘扬践行“爱国、创新、求是、奉献、协同、育人”的新时代科学家精神，引领广大科技工作者在践行社会主义核心价值观中走在前列，争做重大科研成果的创造者、建设科技强国的奉献者、崇高思想品格的践行者、良好社会风尚的引领者。</w:t>
      </w:r>
    </w:p>
    <w:p>
      <w:pPr>
        <w:spacing w:line="620" w:lineRule="exact"/>
        <w:ind w:firstLine="643" w:firstLineChars="200"/>
        <w:rPr>
          <w:rFonts w:ascii="仿宋_GB2312" w:hAnsi="仿宋" w:eastAsia="仿宋_GB2312" w:cs="仿宋"/>
          <w:sz w:val="32"/>
          <w:szCs w:val="32"/>
        </w:rPr>
      </w:pPr>
      <w:r>
        <w:rPr>
          <w:rFonts w:hint="eastAsia" w:ascii="楷体_GB2312" w:hAnsi="仿宋" w:eastAsia="楷体_GB2312" w:cs="仿宋"/>
          <w:b/>
          <w:sz w:val="32"/>
          <w:szCs w:val="32"/>
        </w:rPr>
        <w:t>（三）弘扬科技志愿服务精神。</w:t>
      </w:r>
      <w:r>
        <w:rPr>
          <w:rFonts w:hint="eastAsia" w:ascii="仿宋_GB2312" w:hAnsi="仿宋" w:eastAsia="仿宋_GB2312" w:cs="仿宋"/>
          <w:sz w:val="32"/>
          <w:szCs w:val="32"/>
        </w:rPr>
        <w:t>在科技界大力弘扬践行“奉献、友爱、互助、进步”的志愿服务精神，引领广大科技工作者“研当以报效国家为己任，学必以服务人民为荣光”，积极开展科技志愿服务，奉献社会、支撑发展，把论文写在祖国大地上。</w:t>
      </w:r>
    </w:p>
    <w:p>
      <w:pPr>
        <w:spacing w:line="620" w:lineRule="exact"/>
        <w:ind w:firstLine="643" w:firstLineChars="200"/>
        <w:rPr>
          <w:rFonts w:ascii="仿宋_GB2312" w:hAnsi="仿宋" w:eastAsia="仿宋_GB2312" w:cs="仿宋"/>
          <w:spacing w:val="-6"/>
          <w:sz w:val="32"/>
          <w:szCs w:val="32"/>
        </w:rPr>
      </w:pPr>
      <w:r>
        <w:rPr>
          <w:rFonts w:hint="eastAsia" w:ascii="楷体_GB2312" w:hAnsi="仿宋" w:eastAsia="楷体_GB2312" w:cs="仿宋"/>
          <w:b/>
          <w:sz w:val="32"/>
          <w:szCs w:val="32"/>
        </w:rPr>
        <w:t>（四）</w:t>
      </w:r>
      <w:r>
        <w:rPr>
          <w:rFonts w:hint="eastAsia" w:ascii="楷体_GB2312" w:hAnsi="仿宋" w:eastAsia="楷体_GB2312" w:cs="仿宋"/>
          <w:b/>
          <w:spacing w:val="-6"/>
          <w:sz w:val="32"/>
          <w:szCs w:val="32"/>
        </w:rPr>
        <w:t>为科技工作者办一批实事好事。</w:t>
      </w:r>
      <w:r>
        <w:rPr>
          <w:rFonts w:hint="eastAsia" w:ascii="仿宋_GB2312" w:hAnsi="仿宋" w:eastAsia="仿宋_GB2312" w:cs="仿宋"/>
          <w:spacing w:val="-6"/>
          <w:sz w:val="32"/>
          <w:szCs w:val="32"/>
        </w:rPr>
        <w:t>深入了解科技工作者所思所想所盼，在科技界关切、社会关注等领域，围绕学术成长价值实现等需求，为科技工作者解难题、办实事、谋好事、维权益，使科技工作者切实感受到“家”的温暖和“节”的温馨。</w:t>
      </w:r>
    </w:p>
    <w:p>
      <w:pPr>
        <w:spacing w:line="62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活动日期间，市科协、市科技局将重点组织开展以下系列活动：</w:t>
      </w:r>
    </w:p>
    <w:p>
      <w:pPr>
        <w:spacing w:line="62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1.开展“寻找渭南最美科技工作者活动”。</w:t>
      </w:r>
      <w:r>
        <w:rPr>
          <w:rFonts w:hint="eastAsia" w:ascii="仿宋_GB2312" w:hAnsi="仿宋_GB2312" w:eastAsia="仿宋_GB2312" w:cs="仿宋_GB2312"/>
          <w:sz w:val="32"/>
          <w:szCs w:val="32"/>
        </w:rPr>
        <w:t>通过活动，树立宣传一批长期奋斗在我市科技创新领域、基层和科研一线且成绩突出的优秀科技工作者榜样，进一步弘扬爱国奋斗精神，营造尊重人才、鼓励创新的氛围，激发全市广大科技工作者在追赶超越中建功立业。</w:t>
      </w:r>
    </w:p>
    <w:p>
      <w:pPr>
        <w:spacing w:line="620" w:lineRule="exact"/>
        <w:ind w:firstLine="640" w:firstLineChars="200"/>
        <w:rPr>
          <w:rFonts w:ascii="仿宋_GB2312" w:hAnsi="仿宋" w:eastAsia="仿宋_GB2312" w:cs="仿宋"/>
          <w:spacing w:val="-6"/>
          <w:sz w:val="32"/>
          <w:szCs w:val="32"/>
        </w:rPr>
      </w:pPr>
      <w:r>
        <w:rPr>
          <w:rFonts w:hint="eastAsia" w:ascii="仿宋_GB2312" w:hAnsi="仿宋" w:eastAsia="仿宋_GB2312" w:cs="仿宋"/>
          <w:sz w:val="32"/>
          <w:szCs w:val="32"/>
        </w:rPr>
        <w:t>2.</w:t>
      </w:r>
      <w:r>
        <w:rPr>
          <w:rFonts w:hint="eastAsia" w:ascii="仿宋_GB2312" w:hAnsi="仿宋" w:eastAsia="仿宋_GB2312" w:cs="仿宋"/>
          <w:spacing w:val="-6"/>
          <w:sz w:val="32"/>
          <w:szCs w:val="32"/>
        </w:rPr>
        <w:t>深入基层一线，广泛看望慰问有突出贡献的科技工作者代表。市科协将与市委组织部、宣传部、市科技局、市人社局联合，看望慰问基层一线优秀科技工作者，为他们送去党和政府的关心关爱和温暖。</w:t>
      </w:r>
    </w:p>
    <w:p>
      <w:pPr>
        <w:spacing w:line="62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3.与渭南市广播电视台联合，在电视、网络等媒体上大力宣传获得“渭南最美科技工作者”荣誉称号的科技工作者的突出贡献和先进事迹，努力在全社会营造尊重科学、尊重科技工作者的良好氛围，树立科技工作者的良好形象。</w:t>
      </w:r>
    </w:p>
    <w:p>
      <w:pPr>
        <w:spacing w:line="62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4.到市级学会的科技工作者中开展走访调研活动，了解科技工作者的所思所想，帮助他们解决困难和问题，进一步激发他们创新创造、干事创业热情。</w:t>
      </w:r>
    </w:p>
    <w:p>
      <w:pPr>
        <w:spacing w:line="62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5.开展企业科技创新活动月活动。组织开展企业科技创新竞赛或评优、新产品发布和产品宣传、专家企业行、企业特色科普活动，进一步发挥企业和企业科技工作者在科技创新助力企业复工复产中的作用。</w:t>
      </w:r>
    </w:p>
    <w:p>
      <w:pPr>
        <w:spacing w:line="620" w:lineRule="exact"/>
        <w:ind w:firstLine="640" w:firstLineChars="200"/>
        <w:rPr>
          <w:rFonts w:ascii="黑体" w:hAnsi="黑体" w:eastAsia="黑体" w:cs="楷体"/>
          <w:sz w:val="32"/>
          <w:szCs w:val="32"/>
        </w:rPr>
      </w:pPr>
      <w:r>
        <w:rPr>
          <w:rFonts w:hint="eastAsia" w:ascii="黑体" w:hAnsi="黑体" w:eastAsia="黑体" w:cs="楷体"/>
          <w:sz w:val="32"/>
          <w:szCs w:val="32"/>
        </w:rPr>
        <w:t>四、工作要求</w:t>
      </w:r>
    </w:p>
    <w:p>
      <w:pPr>
        <w:spacing w:line="620" w:lineRule="exact"/>
        <w:ind w:firstLine="643" w:firstLineChars="200"/>
        <w:rPr>
          <w:rFonts w:ascii="仿宋_GB2312" w:hAnsi="仿宋" w:eastAsia="仿宋_GB2312" w:cs="仿宋"/>
          <w:sz w:val="32"/>
          <w:szCs w:val="32"/>
        </w:rPr>
      </w:pPr>
      <w:r>
        <w:rPr>
          <w:rFonts w:hint="eastAsia" w:ascii="楷体_GB2312" w:hAnsi="仿宋" w:eastAsia="楷体_GB2312" w:cs="仿宋"/>
          <w:b/>
          <w:sz w:val="32"/>
          <w:szCs w:val="32"/>
        </w:rPr>
        <w:t>（一）突出时代主题。</w:t>
      </w:r>
      <w:r>
        <w:rPr>
          <w:rFonts w:hint="eastAsia" w:ascii="仿宋_GB2312" w:hAnsi="仿宋" w:eastAsia="仿宋_GB2312" w:cs="仿宋"/>
          <w:sz w:val="32"/>
          <w:szCs w:val="32"/>
        </w:rPr>
        <w:t>充分发挥自身优势，精准把握职能定位，找准切入点、做实结合点、寻求发力点，力争实现活动质的突破。要重点关心关注投身两线（应对新冠肺炎疫情防控第一线和科研、物资生产两条战线）投身两决（决胜全面建成小康社会、决战脱贫攻坚）的科技工作者。</w:t>
      </w:r>
    </w:p>
    <w:p>
      <w:pPr>
        <w:spacing w:line="620" w:lineRule="exact"/>
        <w:ind w:firstLine="643" w:firstLineChars="200"/>
        <w:rPr>
          <w:rFonts w:ascii="仿宋_GB2312" w:hAnsi="仿宋" w:eastAsia="仿宋_GB2312" w:cs="仿宋"/>
          <w:sz w:val="32"/>
          <w:szCs w:val="32"/>
        </w:rPr>
      </w:pPr>
      <w:r>
        <w:rPr>
          <w:rFonts w:hint="eastAsia" w:ascii="楷体_GB2312" w:hAnsi="仿宋" w:eastAsia="楷体_GB2312" w:cs="仿宋"/>
          <w:b/>
          <w:sz w:val="32"/>
          <w:szCs w:val="32"/>
        </w:rPr>
        <w:t>（二）广泛凝聚合力。</w:t>
      </w:r>
      <w:r>
        <w:rPr>
          <w:rFonts w:hint="eastAsia" w:ascii="仿宋_GB2312" w:hAnsi="仿宋" w:eastAsia="仿宋_GB2312" w:cs="仿宋"/>
          <w:sz w:val="32"/>
          <w:szCs w:val="32"/>
        </w:rPr>
        <w:t>要积极争取党委、政府支持，充分调动各方面积极性，横向联合兄弟部门、高等院校、科研院所、企事业单位提升活动层次，纵向发动下级或分支机构扩大受众范围，并动员民间组织和社会力量联合开展重点工作，形成强大合力。</w:t>
      </w:r>
    </w:p>
    <w:p>
      <w:pPr>
        <w:spacing w:line="620" w:lineRule="exact"/>
        <w:ind w:firstLine="643" w:firstLineChars="200"/>
        <w:rPr>
          <w:rFonts w:ascii="仿宋_GB2312" w:hAnsi="仿宋" w:eastAsia="仿宋_GB2312" w:cs="仿宋"/>
          <w:sz w:val="32"/>
          <w:szCs w:val="32"/>
        </w:rPr>
      </w:pPr>
      <w:r>
        <w:rPr>
          <w:rFonts w:hint="eastAsia" w:ascii="楷体_GB2312" w:hAnsi="仿宋" w:eastAsia="楷体_GB2312" w:cs="仿宋"/>
          <w:b/>
          <w:sz w:val="32"/>
          <w:szCs w:val="32"/>
        </w:rPr>
        <w:t>（三）广泛开展宣传。</w:t>
      </w:r>
      <w:r>
        <w:rPr>
          <w:rFonts w:hint="eastAsia" w:ascii="仿宋_GB2312" w:hAnsi="仿宋" w:eastAsia="仿宋_GB2312" w:cs="仿宋"/>
          <w:sz w:val="32"/>
          <w:szCs w:val="32"/>
        </w:rPr>
        <w:t>充分利用主流媒体、新媒体和科技系统、科协系统宣传平台，组织动员各类新闻媒体记者深入基层，发挥各自优势开展主题宣传，形成“百花齐放”“一呼百应”的宣传态势，营造浓厚节日氛围。</w:t>
      </w:r>
    </w:p>
    <w:p>
      <w:pPr>
        <w:spacing w:line="620" w:lineRule="exact"/>
        <w:ind w:firstLine="643" w:firstLineChars="200"/>
        <w:rPr>
          <w:rFonts w:ascii="仿宋_GB2312" w:hAnsi="仿宋" w:eastAsia="仿宋_GB2312" w:cs="仿宋"/>
          <w:sz w:val="32"/>
          <w:szCs w:val="32"/>
        </w:rPr>
      </w:pPr>
      <w:r>
        <w:rPr>
          <w:rFonts w:hint="eastAsia" w:ascii="楷体_GB2312" w:hAnsi="仿宋" w:eastAsia="楷体_GB2312" w:cs="仿宋"/>
          <w:b/>
          <w:sz w:val="32"/>
          <w:szCs w:val="32"/>
        </w:rPr>
        <w:t>（四）力求务实节俭。</w:t>
      </w:r>
      <w:r>
        <w:rPr>
          <w:rFonts w:hint="eastAsia" w:ascii="仿宋_GB2312" w:hAnsi="仿宋" w:eastAsia="仿宋_GB2312" w:cs="仿宋"/>
          <w:sz w:val="32"/>
          <w:szCs w:val="32"/>
        </w:rPr>
        <w:t>严格执行中央八项规定精神，发扬艰苦奋斗、勤俭节约作风，合理使用经费，务求活动既隆重热烈，又朴素大方，力戒形式主义。</w:t>
      </w:r>
    </w:p>
    <w:p>
      <w:pPr>
        <w:spacing w:line="620" w:lineRule="exact"/>
        <w:ind w:firstLine="643" w:firstLineChars="200"/>
        <w:rPr>
          <w:rFonts w:ascii="仿宋_GB2312" w:hAnsi="仿宋" w:eastAsia="仿宋_GB2312" w:cs="仿宋"/>
          <w:sz w:val="32"/>
          <w:szCs w:val="32"/>
        </w:rPr>
      </w:pPr>
      <w:r>
        <w:rPr>
          <w:rFonts w:hint="eastAsia" w:ascii="楷体_GB2312" w:hAnsi="仿宋" w:eastAsia="楷体_GB2312" w:cs="仿宋"/>
          <w:b/>
          <w:sz w:val="32"/>
          <w:szCs w:val="32"/>
        </w:rPr>
        <w:t>（五）做好工作预案。</w:t>
      </w:r>
      <w:r>
        <w:rPr>
          <w:rFonts w:hint="eastAsia" w:ascii="仿宋_GB2312" w:hAnsi="仿宋" w:eastAsia="仿宋_GB2312" w:cs="仿宋"/>
          <w:sz w:val="32"/>
          <w:szCs w:val="32"/>
        </w:rPr>
        <w:t>要密切跟踪疫情防控进展，准确把握疫情防控阶段性变化，因时因势创新工作方式，提前做出活动预案。</w:t>
      </w:r>
    </w:p>
    <w:p>
      <w:pPr>
        <w:spacing w:line="620" w:lineRule="exact"/>
        <w:ind w:firstLine="643" w:firstLineChars="200"/>
        <w:rPr>
          <w:rFonts w:ascii="仿宋_GB2312" w:hAnsi="仿宋" w:eastAsia="仿宋_GB2312" w:cs="仿宋"/>
          <w:sz w:val="32"/>
          <w:szCs w:val="32"/>
        </w:rPr>
      </w:pPr>
      <w:r>
        <w:rPr>
          <w:rFonts w:hint="eastAsia" w:ascii="楷体_GB2312" w:hAnsi="仿宋" w:eastAsia="楷体_GB2312" w:cs="仿宋"/>
          <w:b/>
          <w:sz w:val="32"/>
          <w:szCs w:val="32"/>
        </w:rPr>
        <w:t>（六）做好总结评估。</w:t>
      </w:r>
      <w:r>
        <w:rPr>
          <w:rFonts w:hint="eastAsia" w:ascii="仿宋_GB2312" w:hAnsi="仿宋" w:eastAsia="仿宋_GB2312" w:cs="仿宋"/>
          <w:sz w:val="32"/>
          <w:szCs w:val="32"/>
        </w:rPr>
        <w:t>请各有关单位认真总结活动开展情况和工作成效，梳理总结典型经验，提出意见建议，于6月10日前向市科协学会部报送活动总结纸质版一份，活动总结、信息、影像资料电子版发市科协邮箱。</w:t>
      </w:r>
    </w:p>
    <w:p>
      <w:pPr>
        <w:spacing w:line="620" w:lineRule="exact"/>
        <w:ind w:firstLine="640" w:firstLineChars="200"/>
        <w:rPr>
          <w:rFonts w:ascii="黑体" w:hAnsi="黑体" w:eastAsia="黑体" w:cs="楷体"/>
          <w:sz w:val="32"/>
          <w:szCs w:val="32"/>
        </w:rPr>
      </w:pPr>
      <w:r>
        <w:rPr>
          <w:rFonts w:hint="eastAsia" w:ascii="黑体" w:hAnsi="黑体" w:eastAsia="黑体" w:cs="楷体"/>
          <w:sz w:val="32"/>
          <w:szCs w:val="32"/>
        </w:rPr>
        <w:t>五、联系方式</w:t>
      </w:r>
    </w:p>
    <w:p>
      <w:pPr>
        <w:spacing w:line="62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联系人：渭南市科协学会部白茹</w:t>
      </w:r>
    </w:p>
    <w:p>
      <w:pPr>
        <w:spacing w:line="62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联系电话：0913-2126498</w:t>
      </w:r>
    </w:p>
    <w:p>
      <w:pPr>
        <w:spacing w:line="62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电子邮箱：wnskxxhb@126.com</w:t>
      </w:r>
    </w:p>
    <w:p>
      <w:pPr>
        <w:spacing w:line="62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邮寄地址：渭南市朝阳大街东段市委</w:t>
      </w:r>
    </w:p>
    <w:p>
      <w:pPr>
        <w:spacing w:line="620" w:lineRule="exact"/>
        <w:ind w:firstLine="640" w:firstLineChars="200"/>
        <w:rPr>
          <w:rFonts w:ascii="仿宋_GB2312" w:hAnsi="仿宋" w:eastAsia="仿宋_GB2312" w:cs="仿宋"/>
          <w:sz w:val="32"/>
          <w:szCs w:val="32"/>
        </w:rPr>
      </w:pPr>
    </w:p>
    <w:p>
      <w:pPr>
        <w:spacing w:line="594" w:lineRule="exact"/>
        <w:ind w:left="630" w:leftChars="300"/>
        <w:jc w:val="center"/>
        <w:rPr>
          <w:rFonts w:ascii="仿宋_GB2312" w:hAnsi="仿宋" w:eastAsia="仿宋_GB2312"/>
          <w:sz w:val="32"/>
          <w:szCs w:val="32"/>
        </w:rPr>
      </w:pPr>
      <w:r>
        <w:rPr>
          <w:rFonts w:hint="eastAsia" w:ascii="仿宋_GB2312" w:hAnsi="仿宋" w:eastAsia="仿宋_GB2312"/>
          <w:sz w:val="32"/>
          <w:szCs w:val="32"/>
        </w:rPr>
        <w:t>渭南市科学技术协会            渭南市科学技术局</w:t>
      </w:r>
    </w:p>
    <w:p>
      <w:pPr>
        <w:spacing w:line="594" w:lineRule="exact"/>
        <w:ind w:left="630" w:leftChars="300"/>
        <w:jc w:val="center"/>
        <w:rPr>
          <w:rFonts w:ascii="仿宋_GB2312" w:hAnsi="仿宋" w:eastAsia="仿宋_GB2312"/>
          <w:sz w:val="32"/>
          <w:szCs w:val="32"/>
        </w:rPr>
      </w:pPr>
      <w:r>
        <w:rPr>
          <w:rFonts w:hint="eastAsia" w:ascii="仿宋_GB2312" w:hAnsi="仿宋" w:eastAsia="仿宋_GB2312"/>
          <w:sz w:val="32"/>
          <w:szCs w:val="32"/>
        </w:rPr>
        <w:t xml:space="preserve">                              2020年5月6日</w:t>
      </w:r>
    </w:p>
    <w:p>
      <w:pPr>
        <w:spacing w:line="594" w:lineRule="exact"/>
        <w:ind w:left="630" w:leftChars="300"/>
        <w:jc w:val="center"/>
        <w:rPr>
          <w:rFonts w:ascii="仿宋_GB2312" w:hAnsi="仿宋" w:eastAsia="仿宋_GB2312"/>
          <w:sz w:val="32"/>
          <w:szCs w:val="32"/>
        </w:rPr>
      </w:pPr>
      <w:r>
        <w:rPr>
          <w:rFonts w:ascii="仿宋_GB2312" w:hAnsi="仿宋" w:eastAsia="仿宋_GB2312"/>
          <w:sz w:val="32"/>
          <w:szCs w:val="32"/>
        </w:rPr>
        <w:br w:type="textWrapping"/>
      </w:r>
    </w:p>
    <w:p>
      <w:pPr>
        <w:spacing w:line="594" w:lineRule="exact"/>
        <w:ind w:left="630" w:leftChars="300"/>
        <w:jc w:val="center"/>
        <w:rPr>
          <w:rFonts w:ascii="仿宋_GB2312" w:hAnsi="仿宋" w:eastAsia="仿宋_GB2312"/>
          <w:sz w:val="32"/>
          <w:szCs w:val="32"/>
        </w:rPr>
      </w:pPr>
    </w:p>
    <w:p>
      <w:pPr>
        <w:spacing w:line="594" w:lineRule="exact"/>
        <w:ind w:left="630" w:leftChars="300"/>
        <w:jc w:val="center"/>
        <w:rPr>
          <w:rFonts w:ascii="仿宋_GB2312" w:hAnsi="仿宋" w:eastAsia="仿宋_GB2312"/>
          <w:sz w:val="32"/>
          <w:szCs w:val="32"/>
        </w:rPr>
      </w:pPr>
    </w:p>
    <w:p>
      <w:pPr>
        <w:spacing w:line="594" w:lineRule="exact"/>
        <w:ind w:left="630" w:leftChars="300"/>
        <w:jc w:val="center"/>
        <w:rPr>
          <w:rFonts w:ascii="仿宋_GB2312" w:hAnsi="仿宋" w:eastAsia="仿宋_GB2312"/>
          <w:sz w:val="32"/>
          <w:szCs w:val="32"/>
        </w:rPr>
      </w:pPr>
    </w:p>
    <w:p>
      <w:pPr>
        <w:spacing w:line="594" w:lineRule="exact"/>
        <w:ind w:left="630" w:leftChars="300"/>
        <w:jc w:val="center"/>
        <w:rPr>
          <w:rFonts w:ascii="仿宋_GB2312" w:hAnsi="仿宋" w:eastAsia="仿宋_GB2312"/>
          <w:sz w:val="32"/>
          <w:szCs w:val="32"/>
        </w:rPr>
      </w:pPr>
    </w:p>
    <w:p>
      <w:pPr>
        <w:spacing w:line="594" w:lineRule="exact"/>
        <w:ind w:left="630" w:leftChars="300"/>
        <w:jc w:val="center"/>
        <w:rPr>
          <w:rFonts w:ascii="仿宋_GB2312" w:hAnsi="仿宋" w:eastAsia="仿宋_GB2312"/>
          <w:sz w:val="32"/>
          <w:szCs w:val="32"/>
        </w:rPr>
      </w:pPr>
    </w:p>
    <w:p>
      <w:pPr>
        <w:spacing w:line="594" w:lineRule="exact"/>
        <w:ind w:left="630" w:leftChars="300"/>
        <w:jc w:val="center"/>
        <w:rPr>
          <w:rFonts w:ascii="仿宋_GB2312" w:hAnsi="仿宋" w:eastAsia="仿宋_GB2312"/>
          <w:sz w:val="32"/>
          <w:szCs w:val="32"/>
        </w:rPr>
      </w:pPr>
    </w:p>
    <w:p>
      <w:pPr>
        <w:spacing w:line="594" w:lineRule="exact"/>
        <w:ind w:left="630" w:leftChars="300"/>
        <w:jc w:val="center"/>
        <w:rPr>
          <w:rFonts w:ascii="仿宋_GB2312" w:hAnsi="仿宋" w:eastAsia="仿宋_GB2312"/>
          <w:sz w:val="32"/>
          <w:szCs w:val="32"/>
        </w:rPr>
      </w:pPr>
    </w:p>
    <w:p>
      <w:pPr>
        <w:spacing w:line="594" w:lineRule="exact"/>
        <w:ind w:left="630" w:leftChars="300"/>
        <w:jc w:val="center"/>
        <w:rPr>
          <w:rFonts w:ascii="仿宋_GB2312" w:hAnsi="仿宋" w:eastAsia="仿宋_GB2312"/>
          <w:sz w:val="32"/>
          <w:szCs w:val="32"/>
        </w:rPr>
      </w:pPr>
    </w:p>
    <w:p>
      <w:pPr>
        <w:spacing w:line="594" w:lineRule="exact"/>
        <w:ind w:left="630" w:leftChars="300"/>
        <w:jc w:val="center"/>
        <w:rPr>
          <w:rFonts w:ascii="仿宋_GB2312" w:hAnsi="仿宋" w:eastAsia="仿宋_GB2312"/>
          <w:sz w:val="32"/>
          <w:szCs w:val="32"/>
        </w:rPr>
      </w:pPr>
    </w:p>
    <w:p>
      <w:pPr>
        <w:spacing w:line="594" w:lineRule="exact"/>
        <w:ind w:left="630" w:leftChars="300"/>
        <w:jc w:val="center"/>
        <w:rPr>
          <w:rFonts w:ascii="仿宋_GB2312" w:hAnsi="仿宋" w:eastAsia="仿宋_GB2312"/>
          <w:sz w:val="32"/>
          <w:szCs w:val="32"/>
        </w:rPr>
      </w:pPr>
    </w:p>
    <w:p>
      <w:pPr>
        <w:spacing w:line="594" w:lineRule="exact"/>
        <w:ind w:left="630" w:leftChars="300"/>
        <w:jc w:val="center"/>
        <w:rPr>
          <w:rFonts w:ascii="仿宋_GB2312" w:hAnsi="仿宋" w:eastAsia="仿宋_GB2312"/>
          <w:sz w:val="32"/>
          <w:szCs w:val="32"/>
        </w:rPr>
      </w:pPr>
    </w:p>
    <w:p>
      <w:pPr>
        <w:spacing w:line="594" w:lineRule="exact"/>
        <w:ind w:left="630" w:leftChars="300"/>
        <w:jc w:val="center"/>
        <w:rPr>
          <w:rFonts w:ascii="仿宋_GB2312" w:hAnsi="仿宋" w:eastAsia="仿宋_GB2312"/>
          <w:sz w:val="32"/>
          <w:szCs w:val="32"/>
        </w:rPr>
      </w:pPr>
    </w:p>
    <w:p>
      <w:pPr>
        <w:spacing w:line="594" w:lineRule="exact"/>
        <w:ind w:left="630" w:leftChars="300"/>
        <w:jc w:val="center"/>
        <w:rPr>
          <w:rFonts w:ascii="仿宋_GB2312" w:hAnsi="仿宋" w:eastAsia="仿宋_GB2312"/>
          <w:sz w:val="32"/>
          <w:szCs w:val="32"/>
        </w:rPr>
      </w:pPr>
    </w:p>
    <w:p>
      <w:pPr>
        <w:spacing w:line="594" w:lineRule="exact"/>
        <w:ind w:left="630" w:leftChars="300"/>
        <w:jc w:val="center"/>
        <w:rPr>
          <w:rFonts w:hint="eastAsia" w:ascii="仿宋_GB2312" w:hAnsi="仿宋" w:eastAsia="仿宋_GB2312"/>
          <w:sz w:val="32"/>
          <w:szCs w:val="32"/>
        </w:rPr>
      </w:pPr>
    </w:p>
    <w:p>
      <w:pPr>
        <w:spacing w:line="594" w:lineRule="exact"/>
        <w:ind w:left="630" w:leftChars="300"/>
        <w:jc w:val="center"/>
        <w:rPr>
          <w:rFonts w:ascii="仿宋_GB2312" w:hAnsi="仿宋" w:eastAsia="仿宋_GB2312"/>
          <w:sz w:val="32"/>
          <w:szCs w:val="32"/>
        </w:rPr>
      </w:pPr>
    </w:p>
    <w:p>
      <w:pPr>
        <w:spacing w:line="594" w:lineRule="exact"/>
        <w:ind w:left="630" w:leftChars="300"/>
        <w:jc w:val="center"/>
        <w:rPr>
          <w:rFonts w:ascii="仿宋_GB2312" w:hAnsi="仿宋" w:eastAsia="仿宋_GB2312"/>
          <w:sz w:val="32"/>
          <w:szCs w:val="32"/>
        </w:rPr>
      </w:pPr>
    </w:p>
    <w:p>
      <w:pPr>
        <w:spacing w:line="594" w:lineRule="exact"/>
        <w:ind w:left="630" w:leftChars="300"/>
        <w:jc w:val="center"/>
        <w:rPr>
          <w:rFonts w:ascii="仿宋_GB2312" w:hAnsi="仿宋" w:eastAsia="仿宋_GB2312"/>
          <w:sz w:val="32"/>
          <w:szCs w:val="32"/>
        </w:rPr>
      </w:pPr>
    </w:p>
    <w:p>
      <w:pPr>
        <w:spacing w:line="594" w:lineRule="exact"/>
        <w:ind w:left="630" w:leftChars="300"/>
        <w:jc w:val="center"/>
        <w:rPr>
          <w:rFonts w:ascii="仿宋_GB2312" w:hAnsi="仿宋" w:eastAsia="仿宋_GB2312"/>
          <w:sz w:val="32"/>
          <w:szCs w:val="32"/>
        </w:rPr>
      </w:pPr>
    </w:p>
    <w:p>
      <w:pPr>
        <w:spacing w:line="594" w:lineRule="exact"/>
        <w:ind w:left="630" w:leftChars="300"/>
        <w:jc w:val="center"/>
        <w:rPr>
          <w:rFonts w:ascii="仿宋_GB2312" w:hAnsi="仿宋" w:eastAsia="仿宋_GB2312"/>
          <w:sz w:val="32"/>
          <w:szCs w:val="32"/>
        </w:rPr>
      </w:pPr>
    </w:p>
    <w:p>
      <w:pPr>
        <w:spacing w:line="560" w:lineRule="exact"/>
        <w:rPr>
          <w:rFonts w:ascii="仿宋" w:hAnsi="仿宋" w:eastAsia="仿宋" w:cs="仿宋"/>
          <w:sz w:val="32"/>
          <w:szCs w:val="32"/>
        </w:rPr>
      </w:pPr>
      <w:r>
        <w:rPr>
          <w:rFonts w:ascii="仿宋_GB2312" w:eastAsia="仿宋_GB2312"/>
          <w:sz w:val="28"/>
          <w:szCs w:val="28"/>
        </w:rPr>
        <mc:AlternateContent>
          <mc:Choice Requires="wps">
            <w:drawing>
              <wp:anchor distT="0" distB="0" distL="114300" distR="114300" simplePos="0" relativeHeight="251666432" behindDoc="0" locked="0" layoutInCell="1" allowOverlap="1">
                <wp:simplePos x="0" y="0"/>
                <wp:positionH relativeFrom="margin">
                  <wp:posOffset>-104140</wp:posOffset>
                </wp:positionH>
                <wp:positionV relativeFrom="paragraph">
                  <wp:posOffset>384810</wp:posOffset>
                </wp:positionV>
                <wp:extent cx="5615940" cy="13970"/>
                <wp:effectExtent l="0" t="4445" r="3810" b="10160"/>
                <wp:wrapNone/>
                <wp:docPr id="3" name="自选图形 6"/>
                <wp:cNvGraphicFramePr/>
                <a:graphic xmlns:a="http://schemas.openxmlformats.org/drawingml/2006/main">
                  <a:graphicData uri="http://schemas.microsoft.com/office/word/2010/wordprocessingShape">
                    <wps:wsp>
                      <wps:cNvCnPr/>
                      <wps:spPr>
                        <a:xfrm>
                          <a:off x="0" y="0"/>
                          <a:ext cx="5615940" cy="13970"/>
                        </a:xfrm>
                        <a:prstGeom prst="straightConnector1">
                          <a:avLst/>
                        </a:prstGeom>
                        <a:ln w="6350" cap="flat" cmpd="sng">
                          <a:solidFill>
                            <a:srgbClr val="000000"/>
                          </a:solidFill>
                          <a:prstDash val="solid"/>
                          <a:headEnd type="none" w="med" len="med"/>
                          <a:tailEnd type="none" w="med" len="med"/>
                        </a:ln>
                      </wps:spPr>
                      <wps:bodyPr/>
                    </wps:wsp>
                  </a:graphicData>
                </a:graphic>
              </wp:anchor>
            </w:drawing>
          </mc:Choice>
          <mc:Fallback>
            <w:pict>
              <v:shape id="自选图形 6" o:spid="_x0000_s1026" o:spt="32" type="#_x0000_t32" style="position:absolute;left:0pt;margin-left:-8.2pt;margin-top:30.3pt;height:1.1pt;width:442.2pt;mso-position-horizontal-relative:margin;z-index:251666432;mso-width-relative:page;mso-height-relative:page;" filled="f" stroked="t" coordsize="21600,21600" o:gfxdata="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HV1EFjXAAAACQEAAA8A&#10;AAAAAAAAAQAgAAAAIgAAAGRycy9kb3ducmV2LnhtbFBLAQIUABQAAAAIAIdO4kBW9FYC3wEAAJkD&#10;AAAOAAAAAAAAAAEAIAAAACYBAABkcnMvZTJvRG9jLnhtbFBLBQYAAAAABgAGAFkBAAB3BQAAAAA=&#10;">
                <v:fill on="f" focussize="0,0"/>
                <v:stroke weight="0.5pt" color="#000000" joinstyle="round"/>
                <v:imagedata o:title=""/>
                <o:lock v:ext="edit" aspectratio="f"/>
              </v:shape>
            </w:pict>
          </mc:Fallback>
        </mc:AlternateContent>
      </w:r>
      <w:r>
        <w:rPr>
          <w:rFonts w:ascii="仿宋_GB2312" w:eastAsia="仿宋_GB2312"/>
          <w:sz w:val="28"/>
          <w:szCs w:val="28"/>
        </w:rPr>
        <mc:AlternateContent>
          <mc:Choice Requires="wps">
            <w:drawing>
              <wp:anchor distT="0" distB="0" distL="114300" distR="114300" simplePos="0" relativeHeight="251667456" behindDoc="0" locked="0" layoutInCell="1" allowOverlap="1">
                <wp:simplePos x="0" y="0"/>
                <wp:positionH relativeFrom="margin">
                  <wp:posOffset>-121285</wp:posOffset>
                </wp:positionH>
                <wp:positionV relativeFrom="paragraph">
                  <wp:posOffset>24765</wp:posOffset>
                </wp:positionV>
                <wp:extent cx="5615940" cy="13970"/>
                <wp:effectExtent l="0" t="4445" r="3810" b="10160"/>
                <wp:wrapNone/>
                <wp:docPr id="4" name="自选图形 5"/>
                <wp:cNvGraphicFramePr/>
                <a:graphic xmlns:a="http://schemas.openxmlformats.org/drawingml/2006/main">
                  <a:graphicData uri="http://schemas.microsoft.com/office/word/2010/wordprocessingShape">
                    <wps:wsp>
                      <wps:cNvCnPr/>
                      <wps:spPr>
                        <a:xfrm>
                          <a:off x="0" y="0"/>
                          <a:ext cx="5615940" cy="13970"/>
                        </a:xfrm>
                        <a:prstGeom prst="straightConnector1">
                          <a:avLst/>
                        </a:prstGeom>
                        <a:ln w="6350" cap="flat" cmpd="sng">
                          <a:solidFill>
                            <a:srgbClr val="000000"/>
                          </a:solidFill>
                          <a:prstDash val="solid"/>
                          <a:headEnd type="none" w="med" len="med"/>
                          <a:tailEnd type="none" w="med" len="med"/>
                        </a:ln>
                      </wps:spPr>
                      <wps:bodyPr/>
                    </wps:wsp>
                  </a:graphicData>
                </a:graphic>
              </wp:anchor>
            </w:drawing>
          </mc:Choice>
          <mc:Fallback>
            <w:pict>
              <v:shape id="自选图形 5" o:spid="_x0000_s1026" o:spt="32" type="#_x0000_t32" style="position:absolute;left:0pt;margin-left:-9.55pt;margin-top:1.95pt;height:1.1pt;width:442.2pt;mso-position-horizontal-relative:margin;z-index:251667456;mso-width-relative:page;mso-height-relative:page;" filled="f" stroked="t" coordsize="21600,21600" o:gfxdata="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L9s9PPWAAAABwEAAA8A&#10;AAAAAAAAAQAgAAAAIgAAAGRycy9kb3ducmV2LnhtbFBLAQIUABQAAAAIAIdO4kDzXysh4AEAAJkD&#10;AAAOAAAAAAAAAAEAIAAAACUBAABkcnMvZTJvRG9jLnhtbFBLBQYAAAAABgAGAFkBAAB3BQAAAAA=&#10;">
                <v:fill on="f" focussize="0,0"/>
                <v:stroke weight="0.5pt" color="#000000" joinstyle="round"/>
                <v:imagedata o:title=""/>
                <o:lock v:ext="edit" aspectratio="f"/>
              </v:shape>
            </w:pict>
          </mc:Fallback>
        </mc:AlternateContent>
      </w:r>
      <w:r>
        <w:rPr>
          <w:rFonts w:hint="eastAsia" w:ascii="仿宋_GB2312" w:hAnsi="仿宋" w:eastAsia="仿宋_GB2312" w:cs="仿宋"/>
          <w:sz w:val="28"/>
          <w:szCs w:val="28"/>
        </w:rPr>
        <w:t>渭南市科学技术协会办公室                 2020年5月6日印发</w:t>
      </w:r>
    </w:p>
    <w:sectPr>
      <w:footerReference r:id="rId3" w:type="default"/>
      <w:footerReference r:id="rId4" w:type="even"/>
      <w:pgSz w:w="11906" w:h="16838"/>
      <w:pgMar w:top="1985" w:right="1701" w:bottom="1701" w:left="1701" w:header="851" w:footer="130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2259300"/>
      <w:docPartObj>
        <w:docPartGallery w:val="AutoText"/>
      </w:docPartObj>
    </w:sdtPr>
    <w:sdtEndPr>
      <w:rPr>
        <w:rFonts w:ascii="宋体" w:hAnsi="宋体" w:eastAsia="宋体"/>
        <w:sz w:val="28"/>
      </w:rPr>
    </w:sdtEndPr>
    <w:sdtContent>
      <w:p>
        <w:pPr>
          <w:pStyle w:val="2"/>
          <w:jc w:val="right"/>
          <w:rPr>
            <w:rFonts w:ascii="宋体" w:hAnsi="宋体" w:eastAsia="宋体"/>
            <w:sz w:val="28"/>
          </w:rPr>
        </w:pPr>
        <w:r>
          <w:rPr>
            <w:rFonts w:ascii="宋体" w:hAnsi="宋体" w:eastAsia="宋体"/>
            <w:sz w:val="28"/>
          </w:rPr>
          <w:t>—</w:t>
        </w:r>
        <w:r>
          <w:rPr>
            <w:rFonts w:hint="eastAsia" w:ascii="宋体" w:hAnsi="宋体" w:eastAsia="宋体"/>
            <w:sz w:val="28"/>
          </w:rPr>
          <w:t xml:space="preserve">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lang w:val="zh-CN"/>
          </w:rPr>
          <w:t>5</w:t>
        </w:r>
        <w:r>
          <w:rPr>
            <w:rFonts w:ascii="宋体" w:hAnsi="宋体" w:eastAsia="宋体"/>
            <w:sz w:val="28"/>
          </w:rPr>
          <w:fldChar w:fldCharType="end"/>
        </w:r>
        <w:r>
          <w:rPr>
            <w:rFonts w:hint="eastAsia" w:ascii="宋体" w:hAnsi="宋体" w:eastAsia="宋体"/>
            <w:sz w:val="28"/>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宋体" w:hAnsi="宋体" w:eastAsia="宋体"/>
        <w:sz w:val="28"/>
      </w:rPr>
      <w:id w:val="32259301"/>
      <w:docPartObj>
        <w:docPartGallery w:val="AutoText"/>
      </w:docPartObj>
    </w:sdtPr>
    <w:sdtEndPr>
      <w:rPr>
        <w:rFonts w:ascii="宋体" w:hAnsi="宋体" w:eastAsia="宋体"/>
        <w:sz w:val="28"/>
      </w:rPr>
    </w:sdtEndPr>
    <w:sdtContent>
      <w:p>
        <w:pPr>
          <w:pStyle w:val="2"/>
          <w:rPr>
            <w:rFonts w:ascii="宋体" w:hAnsi="宋体" w:eastAsia="宋体"/>
            <w:sz w:val="28"/>
          </w:rPr>
        </w:pPr>
        <w:r>
          <w:rPr>
            <w:rFonts w:ascii="宋体" w:hAnsi="宋体" w:eastAsia="宋体"/>
            <w:sz w:val="28"/>
          </w:rPr>
          <w:t>—</w:t>
        </w:r>
        <w:r>
          <w:rPr>
            <w:rFonts w:hint="eastAsia" w:ascii="宋体" w:hAnsi="宋体" w:eastAsia="宋体"/>
            <w:sz w:val="28"/>
          </w:rPr>
          <w:t xml:space="preserve">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lang w:val="zh-CN"/>
          </w:rPr>
          <w:t>6</w:t>
        </w:r>
        <w:r>
          <w:rPr>
            <w:rFonts w:ascii="宋体" w:hAnsi="宋体" w:eastAsia="宋体"/>
            <w:sz w:val="28"/>
          </w:rPr>
          <w:fldChar w:fldCharType="end"/>
        </w:r>
        <w:r>
          <w:rPr>
            <w:rFonts w:hint="eastAsia" w:ascii="宋体" w:hAnsi="宋体" w:eastAsia="宋体"/>
            <w:sz w:val="28"/>
          </w:rPr>
          <w:t xml:space="preserve"> —</w:t>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C94943"/>
    <w:rsid w:val="002D3993"/>
    <w:rsid w:val="00406C4C"/>
    <w:rsid w:val="004775A1"/>
    <w:rsid w:val="004B7E0E"/>
    <w:rsid w:val="005B17BC"/>
    <w:rsid w:val="006A75C8"/>
    <w:rsid w:val="006E3D32"/>
    <w:rsid w:val="0070415B"/>
    <w:rsid w:val="007F5970"/>
    <w:rsid w:val="008B0148"/>
    <w:rsid w:val="008C6828"/>
    <w:rsid w:val="00B21F2A"/>
    <w:rsid w:val="00D97C52"/>
    <w:rsid w:val="03D71701"/>
    <w:rsid w:val="05AA0089"/>
    <w:rsid w:val="1B461212"/>
    <w:rsid w:val="24C94943"/>
    <w:rsid w:val="439E0E22"/>
    <w:rsid w:val="488E308F"/>
    <w:rsid w:val="576E2394"/>
    <w:rsid w:val="607F7CEB"/>
    <w:rsid w:val="61E50747"/>
    <w:rsid w:val="69A05375"/>
    <w:rsid w:val="6E5B431D"/>
    <w:rsid w:val="7E6E643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rFonts w:asciiTheme="minorHAnsi" w:hAnsiTheme="minorHAnsi" w:eastAsiaTheme="minorEastAsia" w:cstheme="minorBidi"/>
      <w:kern w:val="2"/>
      <w:sz w:val="18"/>
      <w:szCs w:val="18"/>
    </w:rPr>
  </w:style>
  <w:style w:type="character" w:customStyle="1" w:styleId="7">
    <w:name w:val="页脚 Char"/>
    <w:basedOn w:val="5"/>
    <w:link w:val="2"/>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6</Pages>
  <Words>320</Words>
  <Characters>1830</Characters>
  <Lines>15</Lines>
  <Paragraphs>4</Paragraphs>
  <TotalTime>27</TotalTime>
  <ScaleCrop>false</ScaleCrop>
  <LinksUpToDate>false</LinksUpToDate>
  <CharactersWithSpaces>2146</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2020-05-06T09:24:00Z</dcterms:created>
  <dc:creator>岁月静美</dc:creator>
  <cp:lastModifiedBy>天涯frank</cp:lastModifiedBy>
  <cp:lastPrinted>2020-05-06T09:50:00Z</cp:lastPrinted>
  <dcterms:modified xsi:type="dcterms:W3CDTF">2020-05-09T00:31:59Z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